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1" w:rsidRDefault="00B01631" w:rsidP="00B01631">
      <w:pPr>
        <w:rPr>
          <w:rFonts w:ascii="Calibri" w:hAnsi="Calibri"/>
          <w:color w:val="1F497D"/>
          <w:sz w:val="22"/>
          <w:szCs w:val="22"/>
        </w:rPr>
      </w:pPr>
    </w:p>
    <w:p w:rsidR="00B01631" w:rsidRDefault="00B01631" w:rsidP="00B01631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01EEC26F" wp14:editId="3FA5C084">
            <wp:extent cx="2267357" cy="1647825"/>
            <wp:effectExtent l="0" t="0" r="0" b="0"/>
            <wp:docPr id="1" name="Imagem 3" descr="cid:image003.png@01D42410.1CF7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3.png@01D42410.1CF74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2" cy="165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25761E8" wp14:editId="5D53C923">
            <wp:extent cx="2686050" cy="1653972"/>
            <wp:effectExtent l="0" t="0" r="0" b="3810"/>
            <wp:docPr id="2" name="Imagem 4" descr="cid:image004.jpg@01D42410.1CF7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d:image004.jpg@01D42410.1CF741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13" cy="16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 </w:t>
      </w:r>
      <w:r>
        <w:rPr>
          <w:rFonts w:ascii="Arial" w:hAnsi="Arial" w:cs="Arial"/>
          <w:b/>
          <w:bCs/>
        </w:rPr>
        <w:t>Crédito: Divulgação</w:t>
      </w:r>
      <w:proofErr w:type="gramStart"/>
      <w:r>
        <w:rPr>
          <w:rFonts w:ascii="Arial" w:hAnsi="Arial" w:cs="Arial"/>
          <w:b/>
          <w:bCs/>
        </w:rPr>
        <w:t xml:space="preserve">  </w:t>
      </w:r>
      <w:proofErr w:type="gramEnd"/>
      <w:r>
        <w:rPr>
          <w:rFonts w:ascii="Arial" w:hAnsi="Arial" w:cs="Arial"/>
          <w:b/>
          <w:bCs/>
        </w:rPr>
        <w:t xml:space="preserve">                                   Crédito:  </w:t>
      </w:r>
      <w:proofErr w:type="spellStart"/>
      <w:r>
        <w:rPr>
          <w:rFonts w:ascii="Arial" w:hAnsi="Arial" w:cs="Arial"/>
          <w:b/>
          <w:bCs/>
        </w:rPr>
        <w:t>Thom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Tow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Photografy</w:t>
      </w:r>
      <w:proofErr w:type="spellEnd"/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B01631" w:rsidRDefault="00B01631" w:rsidP="00B01631">
      <w:pPr>
        <w:shd w:val="clear" w:color="auto" w:fill="FFFFFF"/>
        <w:jc w:val="center"/>
        <w:rPr>
          <w:rFonts w:ascii="Calibri" w:hAnsi="Calibri"/>
          <w:b/>
          <w:bCs/>
          <w:color w:val="1F497D"/>
          <w:sz w:val="22"/>
          <w:szCs w:val="22"/>
        </w:rPr>
      </w:pPr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FERNANDA OLIVEIRA E ANA BARBACHAN DISPUTAM NO MUNDIAL DE CLASSES OLÍMPICAS </w:t>
      </w:r>
    </w:p>
    <w:p w:rsidR="00B01631" w:rsidRDefault="00B01631" w:rsidP="00B01631">
      <w:pPr>
        <w:shd w:val="clear" w:color="auto" w:fill="FFFFFF"/>
        <w:jc w:val="center"/>
        <w:rPr>
          <w:rFonts w:ascii="Calibri" w:hAnsi="Calibri"/>
          <w:b/>
          <w:bCs/>
          <w:color w:val="1F497D"/>
          <w:sz w:val="40"/>
          <w:szCs w:val="40"/>
        </w:rPr>
      </w:pPr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Dupla do Clube dos Jangadeiros disputa na Baía de 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Aarhus</w:t>
      </w:r>
      <w:proofErr w:type="spellEnd"/>
      <w:r>
        <w:rPr>
          <w:rFonts w:ascii="Arial" w:hAnsi="Arial" w:cs="Arial"/>
          <w:b/>
          <w:bCs/>
          <w:color w:val="C00000"/>
          <w:sz w:val="28"/>
          <w:szCs w:val="28"/>
        </w:rPr>
        <w:t>, na Dinamarca, de 2 a 12 de agosto. Além do título, estarão em jogo as primeiras vagas olímpicas da vela para os países nos Jogos de Tóquio-</w:t>
      </w:r>
      <w:proofErr w:type="gramStart"/>
      <w:r>
        <w:rPr>
          <w:rFonts w:ascii="Arial" w:hAnsi="Arial" w:cs="Arial"/>
          <w:b/>
          <w:bCs/>
          <w:color w:val="C00000"/>
          <w:sz w:val="28"/>
          <w:szCs w:val="28"/>
        </w:rPr>
        <w:t>2020</w:t>
      </w:r>
      <w:proofErr w:type="gramEnd"/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color w:val="C00000"/>
          <w:sz w:val="28"/>
          <w:szCs w:val="28"/>
        </w:rPr>
      </w:pPr>
    </w:p>
    <w:p w:rsidR="00B01631" w:rsidRDefault="00B01631" w:rsidP="00B01631">
      <w:pPr>
        <w:shd w:val="clear" w:color="auto" w:fill="FFFFFF"/>
        <w:spacing w:after="160" w:line="252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Mais informações: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https://www.aarhus2018.com/</w:t>
        </w:r>
      </w:hyperlink>
    </w:p>
    <w:p w:rsidR="00B01631" w:rsidRDefault="00B01631" w:rsidP="00B0163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 xml:space="preserve">As regatas serão disputadas no período de 2 a 12 de agosto, na Baía de </w:t>
      </w:r>
      <w:proofErr w:type="spellStart"/>
      <w:r>
        <w:rPr>
          <w:rFonts w:ascii="Arial" w:hAnsi="Arial" w:cs="Arial"/>
          <w:color w:val="000000"/>
        </w:rPr>
        <w:t>Aarhus</w:t>
      </w:r>
      <w:proofErr w:type="spellEnd"/>
      <w:r>
        <w:rPr>
          <w:rFonts w:ascii="Arial" w:hAnsi="Arial" w:cs="Arial"/>
          <w:color w:val="000000"/>
        </w:rPr>
        <w:t xml:space="preserve">. A competição reúne as dez classes do programa dos Jogos de Tóquio 2020: </w:t>
      </w:r>
      <w:proofErr w:type="gramStart"/>
      <w:r>
        <w:rPr>
          <w:rFonts w:ascii="Arial" w:hAnsi="Arial" w:cs="Arial"/>
          <w:color w:val="000000"/>
        </w:rPr>
        <w:t>RS:</w:t>
      </w:r>
      <w:proofErr w:type="gramEnd"/>
      <w:r>
        <w:rPr>
          <w:rFonts w:ascii="Arial" w:hAnsi="Arial" w:cs="Arial"/>
          <w:color w:val="000000"/>
        </w:rPr>
        <w:t xml:space="preserve">X masculina, RS:X feminina, Laser, Laser Radial, Finn, 470 masculina, 470 feminina, 49er, 49er FX e </w:t>
      </w:r>
      <w:proofErr w:type="spellStart"/>
      <w:r>
        <w:rPr>
          <w:rFonts w:ascii="Arial" w:hAnsi="Arial" w:cs="Arial"/>
          <w:color w:val="000000"/>
        </w:rPr>
        <w:t>Nacra</w:t>
      </w:r>
      <w:proofErr w:type="spellEnd"/>
      <w:r>
        <w:rPr>
          <w:rFonts w:ascii="Arial" w:hAnsi="Arial" w:cs="Arial"/>
          <w:color w:val="000000"/>
        </w:rPr>
        <w:t xml:space="preserve"> 17. Além disso, haverá disputa também no </w:t>
      </w:r>
      <w:proofErr w:type="spellStart"/>
      <w:r>
        <w:rPr>
          <w:rFonts w:ascii="Arial" w:hAnsi="Arial" w:cs="Arial"/>
          <w:color w:val="000000"/>
        </w:rPr>
        <w:t>kiteboard</w:t>
      </w:r>
      <w:proofErr w:type="spellEnd"/>
      <w:r>
        <w:rPr>
          <w:rFonts w:ascii="Arial" w:hAnsi="Arial" w:cs="Arial"/>
          <w:color w:val="000000"/>
        </w:rPr>
        <w:t xml:space="preserve"> (feminino e masculino). De quatro em quatro anos, o Mundial de Classes Olímpicas é o principal evento do calendário </w:t>
      </w:r>
      <w:proofErr w:type="gramStart"/>
      <w:r>
        <w:rPr>
          <w:rFonts w:ascii="Arial" w:hAnsi="Arial" w:cs="Arial"/>
          <w:color w:val="000000"/>
        </w:rPr>
        <w:t>da World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Sailing</w:t>
      </w:r>
      <w:proofErr w:type="spellEnd"/>
      <w:r>
        <w:rPr>
          <w:rFonts w:ascii="Arial" w:hAnsi="Arial" w:cs="Arial"/>
          <w:color w:val="000000"/>
        </w:rPr>
        <w:t xml:space="preserve"> (Federação Internacional de Vela). A primeira edição foi realizada em 2003, em Cádiz, na Espanha. Em </w:t>
      </w:r>
      <w:proofErr w:type="spellStart"/>
      <w:r>
        <w:rPr>
          <w:rFonts w:ascii="Arial" w:hAnsi="Arial" w:cs="Arial"/>
          <w:color w:val="000000"/>
        </w:rPr>
        <w:t>Aarhus</w:t>
      </w:r>
      <w:proofErr w:type="spellEnd"/>
      <w:r>
        <w:rPr>
          <w:rFonts w:ascii="Arial" w:hAnsi="Arial" w:cs="Arial"/>
          <w:color w:val="000000"/>
        </w:rPr>
        <w:t>, além das medalhas do Mundial, estarão em jogo as primeiras vagas olímpicas da vela para os países nos Jogos de Tóquio-2020, de acordo com a seguinte distribuição:</w:t>
      </w:r>
    </w:p>
    <w:p w:rsidR="00B01631" w:rsidRPr="00B01631" w:rsidRDefault="00B01631" w:rsidP="00B0163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B0163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Masculino</w:t>
      </w:r>
    </w:p>
    <w:p w:rsidR="00B01631" w:rsidRPr="00B01631" w:rsidRDefault="00B01631" w:rsidP="00B01631">
      <w:pPr>
        <w:shd w:val="clear" w:color="auto" w:fill="FFFFFF"/>
        <w:jc w:val="both"/>
        <w:rPr>
          <w:rFonts w:ascii="Calibri" w:hAnsi="Calibri"/>
          <w:color w:val="1F497D"/>
          <w:sz w:val="22"/>
          <w:szCs w:val="22"/>
          <w:lang w:val="es-ES"/>
        </w:rPr>
      </w:pP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>RS</w:t>
      </w:r>
      <w:proofErr w:type="gramStart"/>
      <w:r w:rsidRPr="00B01631">
        <w:rPr>
          <w:rFonts w:ascii="Arial" w:hAnsi="Arial" w:cs="Arial"/>
          <w:color w:val="000000"/>
          <w:sz w:val="22"/>
          <w:szCs w:val="22"/>
          <w:lang w:val="es-ES"/>
        </w:rPr>
        <w:t>:X</w:t>
      </w:r>
      <w:proofErr w:type="gramEnd"/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– 10 países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Laser – 14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01631">
        <w:rPr>
          <w:rFonts w:ascii="Arial" w:hAnsi="Arial" w:cs="Arial"/>
          <w:color w:val="000000"/>
          <w:sz w:val="22"/>
          <w:szCs w:val="22"/>
          <w:lang w:val="es-ES"/>
        </w:rPr>
        <w:t>Finn</w:t>
      </w:r>
      <w:proofErr w:type="spellEnd"/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– 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470 – 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49er – 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u w:val="single"/>
          <w:lang w:val="es-ES"/>
        </w:rPr>
      </w:pPr>
      <w:proofErr w:type="spellStart"/>
      <w:r w:rsidRPr="00B0163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lastRenderedPageBreak/>
        <w:t>Feminino</w:t>
      </w:r>
      <w:proofErr w:type="spellEnd"/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>RS</w:t>
      </w:r>
      <w:proofErr w:type="gramStart"/>
      <w:r w:rsidRPr="00B01631">
        <w:rPr>
          <w:rFonts w:ascii="Arial" w:hAnsi="Arial" w:cs="Arial"/>
          <w:color w:val="000000"/>
          <w:sz w:val="22"/>
          <w:szCs w:val="22"/>
          <w:lang w:val="es-ES"/>
        </w:rPr>
        <w:t>:X</w:t>
      </w:r>
      <w:proofErr w:type="gramEnd"/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– 11 países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Laser Radial – 18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470 – 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49er FX – 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Misto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Nacra 17 - 8 </w:t>
      </w:r>
      <w:r w:rsidRPr="00B01631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países</w:t>
      </w:r>
      <w:r w:rsidRPr="00B0163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  <w:lang w:val="es-ES"/>
        </w:rPr>
      </w:pPr>
      <w:r w:rsidRPr="00B01631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:rsidR="00B01631" w:rsidRPr="00B01631" w:rsidRDefault="00B01631" w:rsidP="00B01631">
      <w:pPr>
        <w:shd w:val="clear" w:color="auto" w:fill="FFFFFF"/>
        <w:spacing w:after="160" w:line="253" w:lineRule="atLeast"/>
        <w:jc w:val="center"/>
        <w:rPr>
          <w:rFonts w:ascii="Calibri" w:hAnsi="Calibri"/>
          <w:b/>
          <w:bCs/>
          <w:sz w:val="32"/>
          <w:szCs w:val="32"/>
          <w:lang w:val="es-ES"/>
        </w:rPr>
      </w:pPr>
      <w:r w:rsidRPr="00B01631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 xml:space="preserve">Os </w:t>
      </w:r>
      <w:proofErr w:type="spellStart"/>
      <w:r w:rsidRPr="00B01631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velejadores</w:t>
      </w:r>
      <w:proofErr w:type="spellEnd"/>
      <w:r w:rsidRPr="00B01631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 xml:space="preserve"> do Brasil no Mundial de </w:t>
      </w:r>
      <w:proofErr w:type="spellStart"/>
      <w:r w:rsidRPr="00B01631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Classes</w:t>
      </w:r>
      <w:proofErr w:type="spellEnd"/>
      <w:r w:rsidRPr="00B01631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 xml:space="preserve"> Olímpicas 2018</w:t>
      </w:r>
    </w:p>
    <w:tbl>
      <w:tblPr>
        <w:tblW w:w="6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489"/>
      </w:tblGrid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 xml:space="preserve">Fernanda Oliveira e Ana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</w:rPr>
              <w:t>Barbachan</w:t>
            </w:r>
            <w:proofErr w:type="spellEnd"/>
            <w:r>
              <w:rPr>
                <w:rFonts w:ascii="Calibri" w:hAnsi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470 Feminina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Carlos Robles e Marco Grael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49er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Martine Grael 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Kahena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Kunze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49er FX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Geison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Mendes e Gustavo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Thiesen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470 masculina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Henrique Haddad e Felipe Brito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470 masculina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Samuel Albrecht e Gabriela Nicolino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Nacra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17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João Bulhões e Bruna Martinelli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Nacra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17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Jorge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Zarif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Finn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Patrícia Freitas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RS: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X feminina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Brenno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Francioli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RS: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X masculina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Bruno Fontes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Laser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Gabriella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Kidd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Laser Radial</w:t>
            </w:r>
          </w:p>
        </w:tc>
      </w:tr>
      <w:tr w:rsidR="00B01631" w:rsidTr="00B01631">
        <w:trPr>
          <w:trHeight w:val="3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Cláudio Cruz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Kiteboard</w:t>
            </w:r>
            <w:proofErr w:type="spellEnd"/>
          </w:p>
        </w:tc>
      </w:tr>
    </w:tbl>
    <w:p w:rsidR="00B01631" w:rsidRDefault="00B01631" w:rsidP="00B01631">
      <w:pPr>
        <w:shd w:val="clear" w:color="auto" w:fill="FFFFFF"/>
        <w:spacing w:after="160" w:line="253" w:lineRule="atLeast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1631" w:rsidRDefault="00B01631" w:rsidP="00B01631">
      <w:pPr>
        <w:shd w:val="clear" w:color="auto" w:fill="FFFFFF"/>
        <w:spacing w:after="160" w:line="253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HISTÓRICO DE MEDALHAS DO BRASIL NO MUNDIAL DE CLASSES OLÍMPICAS</w:t>
      </w:r>
    </w:p>
    <w:p w:rsidR="00B01631" w:rsidRDefault="00B01631" w:rsidP="00B01631">
      <w:pPr>
        <w:shd w:val="clear" w:color="auto" w:fill="FFFFFF"/>
        <w:spacing w:after="160" w:line="235" w:lineRule="atLeast"/>
        <w:jc w:val="center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TOTAL: </w:t>
      </w:r>
      <w:proofErr w:type="gramStart"/>
      <w:r>
        <w:rPr>
          <w:rFonts w:ascii="Arial" w:hAnsi="Arial" w:cs="Arial"/>
          <w:b/>
          <w:bCs/>
          <w:color w:val="000000"/>
        </w:rPr>
        <w:t>4</w:t>
      </w:r>
      <w:proofErr w:type="gramEnd"/>
      <w:r>
        <w:rPr>
          <w:rFonts w:ascii="Arial" w:hAnsi="Arial" w:cs="Arial"/>
          <w:b/>
          <w:bCs/>
          <w:color w:val="000000"/>
        </w:rPr>
        <w:t xml:space="preserve"> OUROS + 1 PRATA = 5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666"/>
      </w:tblGrid>
      <w:tr w:rsidR="00B01631" w:rsidTr="00B01631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        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VELEJADOR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MEDALHA</w:t>
            </w:r>
          </w:p>
        </w:tc>
      </w:tr>
      <w:tr w:rsidR="00B01631" w:rsidTr="00B0163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Cádiz/Espanha (2003)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Scheidt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PRATA</w:t>
            </w:r>
          </w:p>
        </w:tc>
      </w:tr>
      <w:tr w:rsidR="00B01631" w:rsidTr="00B0163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Cascais/Portugal (2007)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Scheidt e Bruno Prada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OURO</w:t>
            </w:r>
          </w:p>
        </w:tc>
      </w:tr>
      <w:tr w:rsidR="00B01631" w:rsidTr="00B0163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Cascais/Portugal (2007)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Ricardo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Winicki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RS: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X masculina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OURO</w:t>
            </w:r>
          </w:p>
        </w:tc>
      </w:tr>
      <w:tr w:rsidR="00B01631" w:rsidTr="00B0163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Perth/Austrália (2011)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Scheidt e Bruno Prada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OURO</w:t>
            </w:r>
          </w:p>
        </w:tc>
      </w:tr>
      <w:tr w:rsidR="00B01631" w:rsidTr="00B0163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               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Martine Grael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Kahena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Kunze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49er FX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31" w:rsidRDefault="00B01631">
            <w:pPr>
              <w:spacing w:after="160"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OURO</w:t>
            </w:r>
          </w:p>
        </w:tc>
      </w:tr>
    </w:tbl>
    <w:p w:rsidR="00B01631" w:rsidRDefault="00B01631" w:rsidP="00B01631">
      <w:pPr>
        <w:shd w:val="clear" w:color="auto" w:fill="FFFFFF"/>
        <w:spacing w:after="160" w:line="235" w:lineRule="atLeast"/>
        <w:jc w:val="center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1631" w:rsidRDefault="00B01631" w:rsidP="00B01631">
      <w:pPr>
        <w:shd w:val="clear" w:color="auto" w:fill="FFFFFF"/>
        <w:spacing w:after="160" w:line="252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Mais informações: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https://www.aarhus2018.com/</w:t>
        </w:r>
      </w:hyperlink>
    </w:p>
    <w:p w:rsidR="00B01631" w:rsidRDefault="00B01631" w:rsidP="00B01631">
      <w:pPr>
        <w:shd w:val="clear" w:color="auto" w:fill="FFFFFF"/>
        <w:spacing w:after="160" w:line="252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1631" w:rsidRDefault="00B01631" w:rsidP="00B01631">
      <w:pPr>
        <w:shd w:val="clear" w:color="auto" w:fill="FFFFFF"/>
        <w:spacing w:after="160" w:line="235" w:lineRule="atLeast"/>
        <w:jc w:val="both"/>
        <w:rPr>
          <w:rFonts w:ascii="Arial" w:hAnsi="Arial" w:cs="Arial"/>
          <w:color w:val="1F497D"/>
          <w:sz w:val="22"/>
          <w:szCs w:val="22"/>
        </w:rPr>
      </w:pPr>
    </w:p>
    <w:p w:rsidR="00B01631" w:rsidRDefault="00B01631" w:rsidP="00B01631">
      <w:pPr>
        <w:shd w:val="clear" w:color="auto" w:fill="FFFFFF"/>
        <w:spacing w:after="160" w:line="235" w:lineRule="atLeast"/>
        <w:jc w:val="both"/>
        <w:rPr>
          <w:rFonts w:ascii="Calibri" w:hAnsi="Calibri"/>
          <w:sz w:val="28"/>
          <w:szCs w:val="28"/>
        </w:rPr>
      </w:pPr>
      <w:r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 wp14:anchorId="2A77C956" wp14:editId="5073A947">
            <wp:extent cx="3924300" cy="1590675"/>
            <wp:effectExtent l="0" t="0" r="0" b="9525"/>
            <wp:docPr id="3" name="Imagem 2" descr="http://www.evacomunicacao.com.br/clientes/neivamello/A/assinatur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evacomunicacao.com.br/clientes/neivamello/A/assinatura18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31" w:rsidRDefault="00B01631" w:rsidP="00B01631">
      <w:pPr>
        <w:rPr>
          <w:b/>
          <w:bCs/>
          <w:color w:val="1F497D"/>
          <w:sz w:val="20"/>
          <w:szCs w:val="20"/>
        </w:rPr>
      </w:pPr>
    </w:p>
    <w:p w:rsidR="00B01631" w:rsidRDefault="00B01631" w:rsidP="00B01631">
      <w:pPr>
        <w:rPr>
          <w:b/>
          <w:bCs/>
          <w:color w:val="1F497D"/>
          <w:sz w:val="20"/>
          <w:szCs w:val="20"/>
        </w:rPr>
      </w:pPr>
    </w:p>
    <w:p w:rsidR="00B01631" w:rsidRDefault="00B01631"/>
    <w:sectPr w:rsidR="00B01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1"/>
    <w:rsid w:val="000727EC"/>
    <w:rsid w:val="000F6982"/>
    <w:rsid w:val="00110C9F"/>
    <w:rsid w:val="001F0787"/>
    <w:rsid w:val="003536AC"/>
    <w:rsid w:val="00AE1C32"/>
    <w:rsid w:val="00B01631"/>
    <w:rsid w:val="00D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16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31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16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31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2410.1CF741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5.jpg@01D42410.1CF741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2410.1CF741F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aarhus2018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rhus2018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Equipe3</dc:creator>
  <cp:lastModifiedBy>Equipe3</cp:lastModifiedBy>
  <cp:revision>1</cp:revision>
  <dcterms:created xsi:type="dcterms:W3CDTF">2018-07-25T15:16:00Z</dcterms:created>
  <dcterms:modified xsi:type="dcterms:W3CDTF">2018-07-25T15:19:00Z</dcterms:modified>
</cp:coreProperties>
</file>